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A1809" w:rsidRPr="00AA1809" w:rsidRDefault="00AA1809" w:rsidP="00AA1809">
      <w:pPr>
        <w:rPr>
          <w:rFonts w:eastAsia="Times New Roman" w:cstheme="minorHAnsi"/>
          <w:b/>
          <w:bCs/>
          <w:color w:val="333333"/>
          <w:kern w:val="0"/>
          <w:lang w:eastAsia="cs-CZ"/>
        </w:rPr>
      </w:pPr>
      <w:r w:rsidRPr="00AA1809">
        <w:rPr>
          <w:rFonts w:eastAsia="Times New Roman" w:cstheme="minorHAnsi"/>
          <w:b/>
          <w:bCs/>
          <w:color w:val="333333"/>
          <w:kern w:val="0"/>
          <w:lang w:eastAsia="cs-CZ"/>
        </w:rPr>
        <w:t>Koncept výživy předčasně narozených dětí</w:t>
      </w:r>
    </w:p>
    <w:p w:rsidR="00AA1809" w:rsidRDefault="00AA1809" w:rsidP="00B43DD8">
      <w:r>
        <w:t xml:space="preserve">       </w:t>
      </w:r>
      <w:r w:rsidRPr="00AA1809">
        <w:t>MUDr. Jiří Dušek MHA</w:t>
      </w:r>
    </w:p>
    <w:p w:rsidR="00AA1809" w:rsidRDefault="00AA1809" w:rsidP="00B43DD8"/>
    <w:p w:rsidR="00AA1809" w:rsidRPr="00AA1809" w:rsidRDefault="00AA1809" w:rsidP="00B43DD8"/>
    <w:p w:rsidR="00B43DD8" w:rsidRPr="00B43DD8" w:rsidRDefault="00B43DD8" w:rsidP="00B43DD8">
      <w:pPr>
        <w:rPr>
          <w:b/>
          <w:bCs/>
        </w:rPr>
      </w:pPr>
      <w:r w:rsidRPr="00B43DD8">
        <w:rPr>
          <w:b/>
          <w:bCs/>
        </w:rPr>
        <w:t>Shrnutí:</w:t>
      </w:r>
    </w:p>
    <w:p w:rsidR="00B43DD8" w:rsidRDefault="00B43DD8" w:rsidP="00B43DD8">
      <w:pPr>
        <w:pStyle w:val="Odstavecseseznamem"/>
      </w:pPr>
    </w:p>
    <w:p w:rsidR="00B43DD8" w:rsidRDefault="00B43DD8" w:rsidP="00B43DD8">
      <w:r>
        <w:t xml:space="preserve">Výživa nedonošených novorozenců je důležitou součástí péče a ovlivňuje jak morbiditu, tak mortalitu. Pro její optimalizaci je nutno dodržovat mezinárodní doporučení. Jedním z velmi dobrých </w:t>
      </w:r>
      <w:proofErr w:type="spellStart"/>
      <w:r>
        <w:t>guideline</w:t>
      </w:r>
      <w:proofErr w:type="spellEnd"/>
      <w:r>
        <w:t xml:space="preserve"> je ESGHAN doporučení z roku 2022.</w:t>
      </w:r>
    </w:p>
    <w:p w:rsidR="00B43DD8" w:rsidRPr="00B43DD8" w:rsidRDefault="00B43DD8" w:rsidP="00B43DD8">
      <w:pPr>
        <w:pStyle w:val="Odstavecseseznamem"/>
        <w:rPr>
          <w:b/>
          <w:bCs/>
        </w:rPr>
      </w:pPr>
    </w:p>
    <w:p w:rsidR="00B43DD8" w:rsidRPr="00B43DD8" w:rsidRDefault="00B43DD8" w:rsidP="00B43DD8">
      <w:pPr>
        <w:rPr>
          <w:b/>
          <w:bCs/>
        </w:rPr>
      </w:pPr>
      <w:proofErr w:type="spellStart"/>
      <w:r w:rsidRPr="00B43DD8">
        <w:rPr>
          <w:b/>
          <w:bCs/>
        </w:rPr>
        <w:t>Summary</w:t>
      </w:r>
      <w:proofErr w:type="spellEnd"/>
      <w:r w:rsidRPr="00B43DD8">
        <w:rPr>
          <w:b/>
          <w:bCs/>
        </w:rPr>
        <w:t>:</w:t>
      </w:r>
    </w:p>
    <w:p w:rsidR="00B43DD8" w:rsidRDefault="00B43DD8" w:rsidP="00B43DD8">
      <w:pPr>
        <w:pStyle w:val="Odstavecseseznamem"/>
      </w:pPr>
    </w:p>
    <w:p w:rsidR="00B43DD8" w:rsidRDefault="00B43DD8" w:rsidP="00B43DD8">
      <w:proofErr w:type="spellStart"/>
      <w:r>
        <w:t>Nutrition</w:t>
      </w:r>
      <w:proofErr w:type="spellEnd"/>
      <w:r>
        <w:t xml:space="preserve"> </w:t>
      </w:r>
      <w:proofErr w:type="spellStart"/>
      <w:r>
        <w:t>of</w:t>
      </w:r>
      <w:proofErr w:type="spellEnd"/>
      <w:r>
        <w:t xml:space="preserve"> </w:t>
      </w:r>
      <w:proofErr w:type="spellStart"/>
      <w:r>
        <w:t>preterm</w:t>
      </w:r>
      <w:proofErr w:type="spellEnd"/>
      <w:r>
        <w:t xml:space="preserve"> </w:t>
      </w:r>
      <w:proofErr w:type="spellStart"/>
      <w:r>
        <w:t>neonates</w:t>
      </w:r>
      <w:proofErr w:type="spellEnd"/>
      <w:r>
        <w:t xml:space="preserve"> </w:t>
      </w:r>
      <w:proofErr w:type="spellStart"/>
      <w:r>
        <w:t>is</w:t>
      </w:r>
      <w:proofErr w:type="spellEnd"/>
      <w:r>
        <w:t xml:space="preserve"> </w:t>
      </w:r>
      <w:proofErr w:type="spellStart"/>
      <w:r>
        <w:t>an</w:t>
      </w:r>
      <w:proofErr w:type="spellEnd"/>
      <w:r>
        <w:t xml:space="preserve"> </w:t>
      </w:r>
      <w:proofErr w:type="spellStart"/>
      <w:r>
        <w:t>integral</w:t>
      </w:r>
      <w:proofErr w:type="spellEnd"/>
      <w:r>
        <w:t xml:space="preserve"> part </w:t>
      </w:r>
      <w:proofErr w:type="spellStart"/>
      <w:r>
        <w:t>of</w:t>
      </w:r>
      <w:proofErr w:type="spellEnd"/>
      <w:r>
        <w:t xml:space="preserve"> care </w:t>
      </w:r>
      <w:proofErr w:type="spellStart"/>
      <w:r>
        <w:t>and</w:t>
      </w:r>
      <w:proofErr w:type="spellEnd"/>
      <w:r>
        <w:t xml:space="preserve"> </w:t>
      </w:r>
      <w:proofErr w:type="spellStart"/>
      <w:r>
        <w:t>affects</w:t>
      </w:r>
      <w:proofErr w:type="spellEnd"/>
      <w:r>
        <w:t xml:space="preserve"> </w:t>
      </w:r>
      <w:proofErr w:type="spellStart"/>
      <w:r>
        <w:t>both</w:t>
      </w:r>
      <w:proofErr w:type="spellEnd"/>
      <w:r>
        <w:t xml:space="preserve"> morbidity </w:t>
      </w:r>
      <w:proofErr w:type="spellStart"/>
      <w:r>
        <w:t>and</w:t>
      </w:r>
      <w:proofErr w:type="spellEnd"/>
      <w:r>
        <w:t xml:space="preserve"> mortality. To </w:t>
      </w:r>
      <w:proofErr w:type="spellStart"/>
      <w:r>
        <w:t>optimize</w:t>
      </w:r>
      <w:proofErr w:type="spellEnd"/>
      <w:r>
        <w:t xml:space="preserve"> </w:t>
      </w:r>
      <w:proofErr w:type="spellStart"/>
      <w:r>
        <w:t>it</w:t>
      </w:r>
      <w:proofErr w:type="spellEnd"/>
      <w:r>
        <w:t xml:space="preserve">, </w:t>
      </w:r>
      <w:proofErr w:type="spellStart"/>
      <w:r>
        <w:t>international</w:t>
      </w:r>
      <w:proofErr w:type="spellEnd"/>
      <w:r>
        <w:t xml:space="preserve"> </w:t>
      </w:r>
      <w:proofErr w:type="spellStart"/>
      <w:r>
        <w:t>recommendations</w:t>
      </w:r>
      <w:proofErr w:type="spellEnd"/>
      <w:r>
        <w:t xml:space="preserve"> </w:t>
      </w:r>
      <w:proofErr w:type="spellStart"/>
      <w:r>
        <w:t>must</w:t>
      </w:r>
      <w:proofErr w:type="spellEnd"/>
      <w:r>
        <w:t xml:space="preserve"> </w:t>
      </w:r>
      <w:proofErr w:type="spellStart"/>
      <w:r>
        <w:t>be</w:t>
      </w:r>
      <w:proofErr w:type="spellEnd"/>
      <w:r>
        <w:t xml:space="preserve"> </w:t>
      </w:r>
      <w:proofErr w:type="spellStart"/>
      <w:r>
        <w:t>followed</w:t>
      </w:r>
      <w:proofErr w:type="spellEnd"/>
      <w:r>
        <w:t xml:space="preserve">. </w:t>
      </w:r>
      <w:proofErr w:type="spellStart"/>
      <w:r>
        <w:t>One</w:t>
      </w:r>
      <w:proofErr w:type="spellEnd"/>
      <w:r>
        <w:t xml:space="preserve"> </w:t>
      </w:r>
      <w:proofErr w:type="spellStart"/>
      <w:r>
        <w:t>excellent</w:t>
      </w:r>
      <w:proofErr w:type="spellEnd"/>
      <w:r>
        <w:t xml:space="preserve"> </w:t>
      </w:r>
      <w:proofErr w:type="spellStart"/>
      <w:r>
        <w:t>guideline</w:t>
      </w:r>
      <w:proofErr w:type="spellEnd"/>
      <w:r>
        <w:t xml:space="preserve"> </w:t>
      </w:r>
      <w:proofErr w:type="spellStart"/>
      <w:r>
        <w:t>is</w:t>
      </w:r>
      <w:proofErr w:type="spellEnd"/>
      <w:r>
        <w:t xml:space="preserve"> </w:t>
      </w:r>
      <w:proofErr w:type="spellStart"/>
      <w:r>
        <w:t>the</w:t>
      </w:r>
      <w:proofErr w:type="spellEnd"/>
      <w:r>
        <w:t xml:space="preserve"> ESGHAN </w:t>
      </w:r>
      <w:proofErr w:type="spellStart"/>
      <w:r>
        <w:t>recommendation</w:t>
      </w:r>
      <w:proofErr w:type="spellEnd"/>
      <w:r>
        <w:t xml:space="preserve"> </w:t>
      </w:r>
      <w:proofErr w:type="spellStart"/>
      <w:r>
        <w:t>of</w:t>
      </w:r>
      <w:proofErr w:type="spellEnd"/>
      <w:r>
        <w:t xml:space="preserve"> 2023.</w:t>
      </w:r>
    </w:p>
    <w:p w:rsidR="00B43DD8" w:rsidRDefault="00B43DD8"/>
    <w:p w:rsidR="00B43DD8" w:rsidRDefault="00B43DD8">
      <w:proofErr w:type="spellStart"/>
      <w:r w:rsidRPr="00B43DD8">
        <w:rPr>
          <w:b/>
          <w:bCs/>
        </w:rPr>
        <w:t>Keywords</w:t>
      </w:r>
      <w:proofErr w:type="spellEnd"/>
      <w:r w:rsidRPr="00B43DD8">
        <w:rPr>
          <w:b/>
          <w:bCs/>
        </w:rPr>
        <w:t>:</w:t>
      </w:r>
      <w:r w:rsidRPr="00B43DD8">
        <w:t xml:space="preserve"> </w:t>
      </w:r>
      <w:proofErr w:type="spellStart"/>
      <w:r w:rsidRPr="00B43DD8">
        <w:t>premature</w:t>
      </w:r>
      <w:proofErr w:type="spellEnd"/>
      <w:r w:rsidRPr="00B43DD8">
        <w:t xml:space="preserve"> </w:t>
      </w:r>
      <w:proofErr w:type="spellStart"/>
      <w:r w:rsidRPr="00B43DD8">
        <w:t>newborn</w:t>
      </w:r>
      <w:proofErr w:type="spellEnd"/>
      <w:r w:rsidRPr="00B43DD8">
        <w:t xml:space="preserve">, </w:t>
      </w:r>
      <w:proofErr w:type="spellStart"/>
      <w:r w:rsidRPr="00B43DD8">
        <w:t>nutrition</w:t>
      </w:r>
      <w:proofErr w:type="spellEnd"/>
      <w:r w:rsidRPr="00B43DD8">
        <w:t xml:space="preserve">, </w:t>
      </w:r>
      <w:proofErr w:type="spellStart"/>
      <w:r w:rsidRPr="00B43DD8">
        <w:t>nutritional</w:t>
      </w:r>
      <w:proofErr w:type="spellEnd"/>
      <w:r w:rsidRPr="00B43DD8">
        <w:t xml:space="preserve"> </w:t>
      </w:r>
      <w:proofErr w:type="spellStart"/>
      <w:r w:rsidRPr="00B43DD8">
        <w:t>kye</w:t>
      </w:r>
      <w:proofErr w:type="spellEnd"/>
      <w:r w:rsidRPr="00B43DD8">
        <w:t xml:space="preserve"> </w:t>
      </w:r>
      <w:proofErr w:type="spellStart"/>
      <w:r w:rsidRPr="00B43DD8">
        <w:t>bundle</w:t>
      </w:r>
      <w:proofErr w:type="spellEnd"/>
      <w:r w:rsidRPr="00B43DD8">
        <w:t xml:space="preserve">, </w:t>
      </w:r>
      <w:proofErr w:type="spellStart"/>
      <w:r w:rsidRPr="00B43DD8">
        <w:t>fortification</w:t>
      </w:r>
      <w:proofErr w:type="spellEnd"/>
      <w:r w:rsidRPr="00B43DD8">
        <w:t xml:space="preserve">, </w:t>
      </w:r>
      <w:proofErr w:type="spellStart"/>
      <w:r w:rsidRPr="00B43DD8">
        <w:t>microbiome</w:t>
      </w:r>
      <w:proofErr w:type="spellEnd"/>
      <w:r w:rsidRPr="00B43DD8">
        <w:t xml:space="preserve">, </w:t>
      </w:r>
      <w:proofErr w:type="spellStart"/>
      <w:r w:rsidRPr="00B43DD8">
        <w:t>nutritional</w:t>
      </w:r>
      <w:proofErr w:type="spellEnd"/>
      <w:r w:rsidRPr="00B43DD8">
        <w:t xml:space="preserve"> software</w:t>
      </w:r>
    </w:p>
    <w:p w:rsidR="00B43DD8" w:rsidRDefault="00B43DD8"/>
    <w:p w:rsidR="00B34840" w:rsidRDefault="00B43DD8">
      <w:r>
        <w:t>Vývoj poznání výživy nedonošených novorozenců (NN) v poslední dekádě významně akceleroval. Jako nejvýznamnější části v systému výživy NN jsou dnes akceptovány tyto body.</w:t>
      </w:r>
    </w:p>
    <w:p w:rsidR="00B43DD8" w:rsidRDefault="00B43DD8"/>
    <w:p w:rsidR="00B43DD8" w:rsidRDefault="00B43DD8" w:rsidP="00B43DD8">
      <w:pPr>
        <w:pStyle w:val="Odstavecseseznamem"/>
        <w:numPr>
          <w:ilvl w:val="0"/>
          <w:numId w:val="1"/>
        </w:numPr>
      </w:pPr>
      <w:r>
        <w:t xml:space="preserve">Krmení mateřským mlékem, s preferencí čerstvého mateřského </w:t>
      </w:r>
      <w:proofErr w:type="gramStart"/>
      <w:r>
        <w:t>mléka ( je</w:t>
      </w:r>
      <w:proofErr w:type="gramEnd"/>
      <w:r>
        <w:t xml:space="preserve"> prokázán i benefit dárcovského pasterizovaného mléka, nad adaptovanou formulí pro nedonošené).</w:t>
      </w:r>
    </w:p>
    <w:p w:rsidR="00B43DD8" w:rsidRDefault="00B43DD8" w:rsidP="00B43DD8">
      <w:pPr>
        <w:pStyle w:val="Odstavecseseznamem"/>
        <w:numPr>
          <w:ilvl w:val="0"/>
          <w:numId w:val="1"/>
        </w:numPr>
      </w:pPr>
      <w:r>
        <w:t>Použití sofistikovaného nutričního software pro kalkulaci nutričních potřeb. Optimální je, pokud je v tomto programu integrováno mezinárodní doporučení ESPGHAN. Jako důležitý bod je i možnost integrace enterální i parenterální složky výživy do výsledné kalkulace.</w:t>
      </w:r>
    </w:p>
    <w:p w:rsidR="00B43DD8" w:rsidRDefault="00B43DD8" w:rsidP="00B43DD8">
      <w:pPr>
        <w:pStyle w:val="Odstavecseseznamem"/>
        <w:numPr>
          <w:ilvl w:val="0"/>
          <w:numId w:val="1"/>
        </w:numPr>
      </w:pPr>
      <w:r>
        <w:t xml:space="preserve">Z důvodu nedostatečného energetického složení mateřského mléka pro nedonošené děti, současně změn makronutrientů, ve složení mléka po porodu, jako silné doporučení je provádět analýzu makronutrientů mateřského mléka. Následně optimalizovat složení podle gestačního stáří, korigovaného stáří a dalších parametrů. </w:t>
      </w:r>
    </w:p>
    <w:p w:rsidR="00B43DD8" w:rsidRDefault="00B43DD8" w:rsidP="00B43DD8">
      <w:pPr>
        <w:pStyle w:val="Odstavecseseznamem"/>
        <w:numPr>
          <w:ilvl w:val="0"/>
          <w:numId w:val="1"/>
        </w:numPr>
      </w:pPr>
      <w:r>
        <w:t>Pro optimalizovaný vývoj celého organismu</w:t>
      </w:r>
      <w:r w:rsidR="00E5547A">
        <w:t xml:space="preserve"> </w:t>
      </w:r>
      <w:r>
        <w:t xml:space="preserve">je jednoznačné doporučení provádět i substituci mikronutrientů, jako je Ca, P, Na, </w:t>
      </w:r>
      <w:proofErr w:type="spellStart"/>
      <w:r>
        <w:t>Zn</w:t>
      </w:r>
      <w:proofErr w:type="spellEnd"/>
      <w:r>
        <w:t xml:space="preserve">, Mg, </w:t>
      </w:r>
      <w:proofErr w:type="spellStart"/>
      <w:r>
        <w:t>Fe</w:t>
      </w:r>
      <w:proofErr w:type="spellEnd"/>
      <w:r>
        <w:t>, DHA a AA</w:t>
      </w:r>
      <w:r w:rsidR="00E5547A">
        <w:t>, vitamíny</w:t>
      </w:r>
      <w:r>
        <w:t xml:space="preserve">. </w:t>
      </w:r>
    </w:p>
    <w:p w:rsidR="00B43DD8" w:rsidRDefault="00B43DD8" w:rsidP="00B43DD8">
      <w:pPr>
        <w:pStyle w:val="Odstavecseseznamem"/>
      </w:pPr>
      <w:r>
        <w:t xml:space="preserve">Z poslední doby je potvrzen vliv substituce DHA a AA na retinopatii nedonošených a BPD. </w:t>
      </w:r>
    </w:p>
    <w:p w:rsidR="00B43DD8" w:rsidRDefault="00B43DD8" w:rsidP="00B43DD8">
      <w:pPr>
        <w:pStyle w:val="Odstavecseseznamem"/>
        <w:numPr>
          <w:ilvl w:val="0"/>
          <w:numId w:val="1"/>
        </w:numPr>
      </w:pPr>
      <w:r>
        <w:t xml:space="preserve">Dalším bodem, který je akcentován, je možnost ovlivnění </w:t>
      </w:r>
      <w:proofErr w:type="spellStart"/>
      <w:r>
        <w:t>mikrobiomu</w:t>
      </w:r>
      <w:proofErr w:type="spellEnd"/>
      <w:r>
        <w:t xml:space="preserve">. Ať negativně ( ATB, porod </w:t>
      </w:r>
      <w:proofErr w:type="gramStart"/>
      <w:r>
        <w:t>S.C.</w:t>
      </w:r>
      <w:proofErr w:type="gramEnd"/>
      <w:r>
        <w:t xml:space="preserve">), ale i pozitivně pomocí </w:t>
      </w:r>
      <w:proofErr w:type="spellStart"/>
      <w:r>
        <w:t>pr</w:t>
      </w:r>
      <w:r w:rsidR="00E5547A">
        <w:t>e</w:t>
      </w:r>
      <w:r>
        <w:t>biotik</w:t>
      </w:r>
      <w:proofErr w:type="spellEnd"/>
      <w:r>
        <w:t xml:space="preserve"> a </w:t>
      </w:r>
      <w:proofErr w:type="spellStart"/>
      <w:r>
        <w:t>probiotik</w:t>
      </w:r>
      <w:proofErr w:type="spellEnd"/>
      <w:r>
        <w:t>.</w:t>
      </w:r>
    </w:p>
    <w:p w:rsidR="00B43DD8" w:rsidRDefault="00B43DD8" w:rsidP="00B43DD8">
      <w:pPr>
        <w:pStyle w:val="Odstavecseseznamem"/>
      </w:pPr>
    </w:p>
    <w:p w:rsidR="00B43DD8" w:rsidRDefault="00B43DD8" w:rsidP="00B43DD8">
      <w:pPr>
        <w:pStyle w:val="Odstavecseseznamem"/>
      </w:pPr>
      <w:r>
        <w:t xml:space="preserve">Tyto body byly akcentovány při změně nutričního systému na Neonatologickém oddělení Nemocnice Č. Budějovice a v proběhlé studii byly sledovány důsledky této změny. Jako pozitivní se ukázal i vliv na frekvenci výskytu </w:t>
      </w:r>
      <w:proofErr w:type="spellStart"/>
      <w:r>
        <w:t>hemodynamicky</w:t>
      </w:r>
      <w:proofErr w:type="spellEnd"/>
      <w:r>
        <w:t xml:space="preserve"> signifikantní </w:t>
      </w:r>
      <w:proofErr w:type="spellStart"/>
      <w:r>
        <w:t>Botalovy</w:t>
      </w:r>
      <w:proofErr w:type="spellEnd"/>
      <w:r>
        <w:t xml:space="preserve"> </w:t>
      </w:r>
      <w:proofErr w:type="spellStart"/>
      <w:r>
        <w:t>dučeje</w:t>
      </w:r>
      <w:proofErr w:type="spellEnd"/>
      <w:r>
        <w:t xml:space="preserve">, </w:t>
      </w:r>
      <w:r w:rsidR="005329BE">
        <w:t>významné</w:t>
      </w:r>
      <w:r>
        <w:t xml:space="preserve"> zlepšení antropometrických parametrů, zkrácení doby parenterální výživy.</w:t>
      </w:r>
    </w:p>
    <w:p w:rsidR="00B43DD8" w:rsidRDefault="00B43DD8" w:rsidP="00B43DD8">
      <w:pPr>
        <w:pStyle w:val="Odstavecseseznamem"/>
      </w:pPr>
    </w:p>
    <w:sectPr w:rsidR="00B43DD8" w:rsidSect="00B65DCE">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20F74F5"/>
    <w:multiLevelType w:val="hybridMultilevel"/>
    <w:tmpl w:val="EB66549A"/>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5"/>
  <w:proofState w:spelling="clean" w:grammar="clean"/>
  <w:defaultTabStop w:val="708"/>
  <w:hyphenationZone w:val="425"/>
  <w:characterSpacingControl w:val="doNotCompress"/>
  <w:compat/>
  <w:rsids>
    <w:rsidRoot w:val="00B43DD8"/>
    <w:rsid w:val="00012390"/>
    <w:rsid w:val="0004028B"/>
    <w:rsid w:val="00042FD8"/>
    <w:rsid w:val="00092084"/>
    <w:rsid w:val="000A5F0C"/>
    <w:rsid w:val="000B0B7D"/>
    <w:rsid w:val="001009B4"/>
    <w:rsid w:val="001355EB"/>
    <w:rsid w:val="0014477A"/>
    <w:rsid w:val="0015495F"/>
    <w:rsid w:val="001602F4"/>
    <w:rsid w:val="00160BC8"/>
    <w:rsid w:val="00162011"/>
    <w:rsid w:val="001627DF"/>
    <w:rsid w:val="00173A40"/>
    <w:rsid w:val="00181351"/>
    <w:rsid w:val="00181D91"/>
    <w:rsid w:val="001827F9"/>
    <w:rsid w:val="00185FC0"/>
    <w:rsid w:val="00187622"/>
    <w:rsid w:val="00187691"/>
    <w:rsid w:val="00191698"/>
    <w:rsid w:val="001A08EC"/>
    <w:rsid w:val="001A5246"/>
    <w:rsid w:val="001A716B"/>
    <w:rsid w:val="001B2710"/>
    <w:rsid w:val="001C18D5"/>
    <w:rsid w:val="00202352"/>
    <w:rsid w:val="002057B1"/>
    <w:rsid w:val="00207F96"/>
    <w:rsid w:val="002108D4"/>
    <w:rsid w:val="00214B9F"/>
    <w:rsid w:val="00250C71"/>
    <w:rsid w:val="002D3490"/>
    <w:rsid w:val="002E5A46"/>
    <w:rsid w:val="0030164E"/>
    <w:rsid w:val="0033640B"/>
    <w:rsid w:val="00342ED3"/>
    <w:rsid w:val="003503AC"/>
    <w:rsid w:val="003777F5"/>
    <w:rsid w:val="00382C18"/>
    <w:rsid w:val="003A4478"/>
    <w:rsid w:val="003C5451"/>
    <w:rsid w:val="003E18A6"/>
    <w:rsid w:val="003F3D22"/>
    <w:rsid w:val="003F3D51"/>
    <w:rsid w:val="004015F2"/>
    <w:rsid w:val="00443BB1"/>
    <w:rsid w:val="004725FB"/>
    <w:rsid w:val="004928A3"/>
    <w:rsid w:val="004A738A"/>
    <w:rsid w:val="004D0278"/>
    <w:rsid w:val="004F7351"/>
    <w:rsid w:val="0051402D"/>
    <w:rsid w:val="0051468E"/>
    <w:rsid w:val="0052207D"/>
    <w:rsid w:val="00526C35"/>
    <w:rsid w:val="005315E1"/>
    <w:rsid w:val="005329BE"/>
    <w:rsid w:val="00560A44"/>
    <w:rsid w:val="005A2A9D"/>
    <w:rsid w:val="005B2852"/>
    <w:rsid w:val="005B709E"/>
    <w:rsid w:val="005C23E7"/>
    <w:rsid w:val="005C313D"/>
    <w:rsid w:val="005F0247"/>
    <w:rsid w:val="00600774"/>
    <w:rsid w:val="00600ABE"/>
    <w:rsid w:val="0063633D"/>
    <w:rsid w:val="006568BA"/>
    <w:rsid w:val="00657925"/>
    <w:rsid w:val="006618A2"/>
    <w:rsid w:val="006A60F6"/>
    <w:rsid w:val="006B4E1A"/>
    <w:rsid w:val="006B5656"/>
    <w:rsid w:val="006C6FAA"/>
    <w:rsid w:val="006C7242"/>
    <w:rsid w:val="0070112C"/>
    <w:rsid w:val="007040F5"/>
    <w:rsid w:val="00706DEA"/>
    <w:rsid w:val="00726EAA"/>
    <w:rsid w:val="00764B54"/>
    <w:rsid w:val="007C0E35"/>
    <w:rsid w:val="007D7110"/>
    <w:rsid w:val="007F120E"/>
    <w:rsid w:val="007F4287"/>
    <w:rsid w:val="00817E2E"/>
    <w:rsid w:val="0085519F"/>
    <w:rsid w:val="00870B8F"/>
    <w:rsid w:val="00873DCF"/>
    <w:rsid w:val="00884123"/>
    <w:rsid w:val="0089130E"/>
    <w:rsid w:val="00891D64"/>
    <w:rsid w:val="008B2E9F"/>
    <w:rsid w:val="008B491E"/>
    <w:rsid w:val="008C4CF3"/>
    <w:rsid w:val="00932AC8"/>
    <w:rsid w:val="0095393A"/>
    <w:rsid w:val="0095761F"/>
    <w:rsid w:val="009653D8"/>
    <w:rsid w:val="0096670F"/>
    <w:rsid w:val="00974CDA"/>
    <w:rsid w:val="00986D19"/>
    <w:rsid w:val="009B275F"/>
    <w:rsid w:val="00A107B8"/>
    <w:rsid w:val="00A11474"/>
    <w:rsid w:val="00A5282B"/>
    <w:rsid w:val="00A52D5C"/>
    <w:rsid w:val="00A60E2B"/>
    <w:rsid w:val="00A90575"/>
    <w:rsid w:val="00AA1809"/>
    <w:rsid w:val="00AA7E31"/>
    <w:rsid w:val="00AB12D3"/>
    <w:rsid w:val="00AC1D04"/>
    <w:rsid w:val="00AC379B"/>
    <w:rsid w:val="00AD21C5"/>
    <w:rsid w:val="00AD638E"/>
    <w:rsid w:val="00B31227"/>
    <w:rsid w:val="00B34840"/>
    <w:rsid w:val="00B43DD8"/>
    <w:rsid w:val="00B47FF7"/>
    <w:rsid w:val="00B65DCE"/>
    <w:rsid w:val="00B75FDD"/>
    <w:rsid w:val="00B76922"/>
    <w:rsid w:val="00B82465"/>
    <w:rsid w:val="00B860BB"/>
    <w:rsid w:val="00BA05BD"/>
    <w:rsid w:val="00BB2880"/>
    <w:rsid w:val="00BC4D74"/>
    <w:rsid w:val="00BC6AE8"/>
    <w:rsid w:val="00BE1328"/>
    <w:rsid w:val="00C422F7"/>
    <w:rsid w:val="00C5689F"/>
    <w:rsid w:val="00CC0FF2"/>
    <w:rsid w:val="00D0046B"/>
    <w:rsid w:val="00D41133"/>
    <w:rsid w:val="00D7788F"/>
    <w:rsid w:val="00D846A2"/>
    <w:rsid w:val="00D87C54"/>
    <w:rsid w:val="00D95FAE"/>
    <w:rsid w:val="00DA2F80"/>
    <w:rsid w:val="00DA3925"/>
    <w:rsid w:val="00DA7ED8"/>
    <w:rsid w:val="00DB20BB"/>
    <w:rsid w:val="00DE7084"/>
    <w:rsid w:val="00E443F3"/>
    <w:rsid w:val="00E5547A"/>
    <w:rsid w:val="00E90722"/>
    <w:rsid w:val="00E9548F"/>
    <w:rsid w:val="00E97A58"/>
    <w:rsid w:val="00EB536C"/>
    <w:rsid w:val="00EC076A"/>
    <w:rsid w:val="00EC7A1C"/>
    <w:rsid w:val="00EC7D70"/>
    <w:rsid w:val="00F046DF"/>
    <w:rsid w:val="00F16B2D"/>
    <w:rsid w:val="00F214D0"/>
    <w:rsid w:val="00F263E7"/>
    <w:rsid w:val="00F351A6"/>
    <w:rsid w:val="00F407B4"/>
    <w:rsid w:val="00F71187"/>
    <w:rsid w:val="00F945C7"/>
    <w:rsid w:val="00FB0050"/>
    <w:rsid w:val="00FD71EC"/>
    <w:rsid w:val="00FE7F8E"/>
    <w:rsid w:val="00FF3F95"/>
  </w:rsids>
  <m:mathPr>
    <m:mathFont m:val="Cambria Math"/>
    <m:brkBin m:val="before"/>
    <m:brkBinSub m:val="--"/>
    <m:smallFrac m:val="off"/>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kern w:val="2"/>
        <w:sz w:val="24"/>
        <w:szCs w:val="24"/>
        <w:lang w:val="cs-CZ"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B65DCE"/>
  </w:style>
  <w:style w:type="character" w:default="1" w:styleId="Standardnpsmoodstavce">
    <w:name w:val="Default Paragraph Font"/>
    <w:uiPriority w:val="1"/>
    <w:semiHidden/>
    <w:unhideWhenUsed/>
  </w:style>
  <w:style w:type="table" w:default="1" w:styleId="Normlntabulka">
    <w:name w:val="Normal Table"/>
    <w:uiPriority w:val="99"/>
    <w:semiHidden/>
    <w:unhideWhenUsed/>
    <w:qFormat/>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Odstavecseseznamem">
    <w:name w:val="List Paragraph"/>
    <w:basedOn w:val="Normln"/>
    <w:uiPriority w:val="34"/>
    <w:qFormat/>
    <w:rsid w:val="00B43DD8"/>
    <w:pPr>
      <w:ind w:left="720"/>
      <w:contextualSpacing/>
    </w:pPr>
  </w:style>
</w:styles>
</file>

<file path=word/webSettings.xml><?xml version="1.0" encoding="utf-8"?>
<w:webSettings xmlns:r="http://schemas.openxmlformats.org/officeDocument/2006/relationships" xmlns:w="http://schemas.openxmlformats.org/wordprocessingml/2006/main">
  <w:divs>
    <w:div w:id="1065685903">
      <w:bodyDiv w:val="1"/>
      <w:marLeft w:val="0"/>
      <w:marRight w:val="0"/>
      <w:marTop w:val="0"/>
      <w:marBottom w:val="0"/>
      <w:divBdr>
        <w:top w:val="none" w:sz="0" w:space="0" w:color="auto"/>
        <w:left w:val="none" w:sz="0" w:space="0" w:color="auto"/>
        <w:bottom w:val="none" w:sz="0" w:space="0" w:color="auto"/>
        <w:right w:val="none" w:sz="0" w:space="0" w:color="auto"/>
      </w:divBdr>
      <w:divsChild>
        <w:div w:id="24939464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54080522">
              <w:marLeft w:val="0"/>
              <w:marRight w:val="0"/>
              <w:marTop w:val="0"/>
              <w:marBottom w:val="0"/>
              <w:divBdr>
                <w:top w:val="none" w:sz="0" w:space="0" w:color="auto"/>
                <w:left w:val="none" w:sz="0" w:space="0" w:color="auto"/>
                <w:bottom w:val="none" w:sz="0" w:space="0" w:color="auto"/>
                <w:right w:val="none" w:sz="0" w:space="0" w:color="auto"/>
              </w:divBdr>
              <w:divsChild>
                <w:div w:id="1828477197">
                  <w:marLeft w:val="0"/>
                  <w:marRight w:val="0"/>
                  <w:marTop w:val="0"/>
                  <w:marBottom w:val="0"/>
                  <w:divBdr>
                    <w:top w:val="none" w:sz="0" w:space="0" w:color="auto"/>
                    <w:left w:val="none" w:sz="0" w:space="0" w:color="auto"/>
                    <w:bottom w:val="none" w:sz="0" w:space="0" w:color="auto"/>
                    <w:right w:val="none" w:sz="0" w:space="0" w:color="auto"/>
                  </w:divBdr>
                  <w:divsChild>
                    <w:div w:id="192617490">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417747455">
                          <w:marLeft w:val="0"/>
                          <w:marRight w:val="0"/>
                          <w:marTop w:val="0"/>
                          <w:marBottom w:val="0"/>
                          <w:divBdr>
                            <w:top w:val="none" w:sz="0" w:space="0" w:color="auto"/>
                            <w:left w:val="none" w:sz="0" w:space="0" w:color="auto"/>
                            <w:bottom w:val="none" w:sz="0" w:space="0" w:color="auto"/>
                            <w:right w:val="none" w:sz="0" w:space="0" w:color="auto"/>
                          </w:divBdr>
                          <w:divsChild>
                            <w:div w:id="11036715">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335</Words>
  <Characters>1983</Characters>
  <Application>Microsoft Office Word</Application>
  <DocSecurity>0</DocSecurity>
  <Lines>16</Lines>
  <Paragraphs>4</Paragraphs>
  <ScaleCrop>false</ScaleCrop>
  <Company>Nemocnice Č. Budějovice a. s.</Company>
  <LinksUpToDate>false</LinksUpToDate>
  <CharactersWithSpaces>2314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Jiri Dusek</dc:creator>
  <cp:lastModifiedBy>MUDr. Jiří Dušek</cp:lastModifiedBy>
  <cp:revision>2</cp:revision>
  <cp:lastPrinted>2023-11-01T21:25:00Z</cp:lastPrinted>
  <dcterms:created xsi:type="dcterms:W3CDTF">2023-11-23T20:02:00Z</dcterms:created>
  <dcterms:modified xsi:type="dcterms:W3CDTF">2023-11-23T20:02:00Z</dcterms:modified>
</cp:coreProperties>
</file>